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DB5E" w14:textId="26248A65" w:rsidR="0090508C" w:rsidRPr="008064B3" w:rsidRDefault="00173442" w:rsidP="008064B3">
      <w:pPr>
        <w:jc w:val="center"/>
        <w:rPr>
          <w:rFonts w:cstheme="minorHAnsi"/>
          <w:b/>
          <w:sz w:val="26"/>
          <w:szCs w:val="26"/>
        </w:rPr>
      </w:pPr>
      <w:r w:rsidRPr="008064B3">
        <w:rPr>
          <w:rFonts w:cstheme="minorHAnsi"/>
          <w:b/>
          <w:sz w:val="26"/>
          <w:szCs w:val="26"/>
        </w:rPr>
        <w:t xml:space="preserve">Rozdíly </w:t>
      </w:r>
      <w:r w:rsidR="0090508C" w:rsidRPr="008064B3">
        <w:rPr>
          <w:rFonts w:cstheme="minorHAnsi"/>
          <w:b/>
          <w:sz w:val="26"/>
          <w:szCs w:val="26"/>
        </w:rPr>
        <w:t xml:space="preserve">v odměnách zaměstnanců v sociálních službách jsou </w:t>
      </w:r>
      <w:r w:rsidRPr="008064B3">
        <w:rPr>
          <w:rFonts w:cstheme="minorHAnsi"/>
          <w:b/>
          <w:sz w:val="26"/>
          <w:szCs w:val="26"/>
        </w:rPr>
        <w:t>stále propastné</w:t>
      </w:r>
    </w:p>
    <w:p w14:paraId="24317B33" w14:textId="1C3F2209" w:rsidR="00173442" w:rsidRDefault="00CA340A" w:rsidP="00186F66">
      <w:pPr>
        <w:jc w:val="both"/>
        <w:rPr>
          <w:rFonts w:cstheme="minorHAnsi"/>
          <w:b/>
          <w:sz w:val="22"/>
        </w:rPr>
      </w:pPr>
      <w:r w:rsidRPr="00C068D5">
        <w:rPr>
          <w:rFonts w:cstheme="minorHAnsi"/>
          <w:b/>
          <w:i/>
          <w:sz w:val="22"/>
        </w:rPr>
        <w:t>Platforma 10, tisková zpráva</w:t>
      </w:r>
      <w:r w:rsidR="00DA4878">
        <w:rPr>
          <w:rFonts w:cstheme="minorHAnsi"/>
          <w:b/>
          <w:i/>
          <w:sz w:val="22"/>
        </w:rPr>
        <w:t xml:space="preserve">, </w:t>
      </w:r>
      <w:r w:rsidR="007F074A">
        <w:rPr>
          <w:rFonts w:cstheme="minorHAnsi"/>
          <w:b/>
          <w:i/>
          <w:sz w:val="22"/>
        </w:rPr>
        <w:t>20</w:t>
      </w:r>
      <w:r w:rsidR="00DA4878">
        <w:rPr>
          <w:rFonts w:cstheme="minorHAnsi"/>
          <w:b/>
          <w:i/>
          <w:sz w:val="22"/>
        </w:rPr>
        <w:t xml:space="preserve">. 9. 2022 </w:t>
      </w:r>
      <w:r w:rsidR="00DA4878">
        <w:rPr>
          <w:rFonts w:cstheme="minorHAnsi"/>
          <w:b/>
          <w:iCs/>
          <w:sz w:val="22"/>
        </w:rPr>
        <w:t>-</w:t>
      </w:r>
      <w:r w:rsidRPr="00E0076B">
        <w:rPr>
          <w:rFonts w:cstheme="minorHAnsi"/>
          <w:b/>
          <w:sz w:val="22"/>
        </w:rPr>
        <w:t xml:space="preserve"> </w:t>
      </w:r>
      <w:r w:rsidR="00310818">
        <w:rPr>
          <w:rFonts w:cstheme="minorHAnsi"/>
          <w:b/>
          <w:sz w:val="22"/>
        </w:rPr>
        <w:t xml:space="preserve">Na společném jednání představitelů Platformy 10 proběhla diskuze o možnostech navyšování mezd zaměstnanců v jednotlivých </w:t>
      </w:r>
      <w:r w:rsidR="00604D0B">
        <w:rPr>
          <w:rFonts w:cstheme="minorHAnsi"/>
          <w:b/>
          <w:sz w:val="22"/>
        </w:rPr>
        <w:t xml:space="preserve">nestátních </w:t>
      </w:r>
      <w:r w:rsidR="00310818">
        <w:rPr>
          <w:rFonts w:cstheme="minorHAnsi"/>
          <w:b/>
          <w:sz w:val="22"/>
        </w:rPr>
        <w:t xml:space="preserve">organizacích. </w:t>
      </w:r>
      <w:r w:rsidR="0001343C">
        <w:rPr>
          <w:rFonts w:cstheme="minorHAnsi"/>
          <w:b/>
          <w:sz w:val="22"/>
        </w:rPr>
        <w:t xml:space="preserve">Z té vyplynulo, že nebude </w:t>
      </w:r>
      <w:r w:rsidR="00173442">
        <w:rPr>
          <w:rFonts w:cstheme="minorHAnsi"/>
          <w:b/>
          <w:sz w:val="22"/>
        </w:rPr>
        <w:t>možné, aby navýšení proběhlo ve všech organizacích</w:t>
      </w:r>
      <w:r w:rsidR="00CF319A">
        <w:rPr>
          <w:rFonts w:cstheme="minorHAnsi"/>
          <w:b/>
          <w:sz w:val="22"/>
        </w:rPr>
        <w:t>. P</w:t>
      </w:r>
      <w:r w:rsidR="00173442">
        <w:rPr>
          <w:rFonts w:cstheme="minorHAnsi"/>
          <w:b/>
          <w:sz w:val="22"/>
        </w:rPr>
        <w:t>okud</w:t>
      </w:r>
      <w:r w:rsidR="0001343C">
        <w:rPr>
          <w:rFonts w:cstheme="minorHAnsi"/>
          <w:b/>
          <w:sz w:val="22"/>
        </w:rPr>
        <w:t xml:space="preserve"> k němu dojde</w:t>
      </w:r>
      <w:r w:rsidR="00173442">
        <w:rPr>
          <w:rFonts w:cstheme="minorHAnsi"/>
          <w:b/>
          <w:sz w:val="22"/>
        </w:rPr>
        <w:t>, bude</w:t>
      </w:r>
      <w:r w:rsidR="001860B5">
        <w:rPr>
          <w:rFonts w:cstheme="minorHAnsi"/>
          <w:b/>
          <w:sz w:val="22"/>
        </w:rPr>
        <w:t xml:space="preserve"> </w:t>
      </w:r>
      <w:r w:rsidR="00173442">
        <w:rPr>
          <w:rFonts w:cstheme="minorHAnsi"/>
          <w:b/>
          <w:sz w:val="22"/>
        </w:rPr>
        <w:t>rozhodně v mnohem menším rozsahu, než je inflace</w:t>
      </w:r>
      <w:r w:rsidR="008412CE">
        <w:rPr>
          <w:rFonts w:cstheme="minorHAnsi"/>
          <w:b/>
          <w:sz w:val="22"/>
        </w:rPr>
        <w:t>,</w:t>
      </w:r>
      <w:r w:rsidR="00173442">
        <w:rPr>
          <w:rFonts w:cstheme="minorHAnsi"/>
          <w:b/>
          <w:sz w:val="22"/>
        </w:rPr>
        <w:t xml:space="preserve"> a zároveň menším, než je nárůst platů v</w:t>
      </w:r>
      <w:r w:rsidR="004323E9">
        <w:rPr>
          <w:rFonts w:cstheme="minorHAnsi"/>
          <w:b/>
          <w:sz w:val="22"/>
        </w:rPr>
        <w:t>e</w:t>
      </w:r>
      <w:r w:rsidR="00173442">
        <w:rPr>
          <w:rFonts w:cstheme="minorHAnsi"/>
          <w:b/>
          <w:sz w:val="22"/>
        </w:rPr>
        <w:t> </w:t>
      </w:r>
      <w:r w:rsidR="001860B5">
        <w:rPr>
          <w:rFonts w:cstheme="minorHAnsi"/>
          <w:b/>
          <w:sz w:val="22"/>
        </w:rPr>
        <w:t xml:space="preserve">státní </w:t>
      </w:r>
      <w:r w:rsidR="00173442">
        <w:rPr>
          <w:rFonts w:cstheme="minorHAnsi"/>
          <w:b/>
          <w:sz w:val="22"/>
        </w:rPr>
        <w:t>sféře. Způsobeno je to tím, že systém financování sociálních služeb je nerovnoměrný</w:t>
      </w:r>
      <w:r w:rsidR="00CF319A">
        <w:rPr>
          <w:rFonts w:cstheme="minorHAnsi"/>
          <w:b/>
          <w:sz w:val="22"/>
        </w:rPr>
        <w:t>.</w:t>
      </w:r>
      <w:r w:rsidR="00173442">
        <w:rPr>
          <w:rFonts w:cstheme="minorHAnsi"/>
          <w:b/>
          <w:sz w:val="22"/>
        </w:rPr>
        <w:t xml:space="preserve"> </w:t>
      </w:r>
      <w:r w:rsidR="00CF319A">
        <w:rPr>
          <w:rFonts w:cstheme="minorHAnsi"/>
          <w:b/>
          <w:sz w:val="22"/>
        </w:rPr>
        <w:t>N</w:t>
      </w:r>
      <w:r w:rsidR="00173442">
        <w:rPr>
          <w:rFonts w:cstheme="minorHAnsi"/>
          <w:b/>
          <w:sz w:val="22"/>
        </w:rPr>
        <w:t xml:space="preserve">a rozdíl od organizací zřizovaných státem, potažmo jeho správními celky, nemají </w:t>
      </w:r>
      <w:r w:rsidR="00604D0B">
        <w:rPr>
          <w:rFonts w:cstheme="minorHAnsi"/>
          <w:b/>
          <w:sz w:val="22"/>
        </w:rPr>
        <w:t xml:space="preserve">nestátní </w:t>
      </w:r>
      <w:r w:rsidR="0001343C">
        <w:rPr>
          <w:rFonts w:cstheme="minorHAnsi"/>
          <w:b/>
          <w:sz w:val="22"/>
        </w:rPr>
        <w:t xml:space="preserve">organizace </w:t>
      </w:r>
      <w:r w:rsidR="00173442">
        <w:rPr>
          <w:rFonts w:cstheme="minorHAnsi"/>
          <w:b/>
          <w:sz w:val="22"/>
        </w:rPr>
        <w:t xml:space="preserve">zdroje na dokrytí </w:t>
      </w:r>
      <w:r w:rsidR="008E5000">
        <w:rPr>
          <w:rFonts w:cstheme="minorHAnsi"/>
          <w:b/>
          <w:sz w:val="22"/>
        </w:rPr>
        <w:t xml:space="preserve">potřebných </w:t>
      </w:r>
      <w:r w:rsidR="00173442">
        <w:rPr>
          <w:rFonts w:cstheme="minorHAnsi"/>
          <w:b/>
          <w:sz w:val="22"/>
        </w:rPr>
        <w:t>financí jednotlivých organizačních jednotek a služeb</w:t>
      </w:r>
      <w:r w:rsidR="008E5000">
        <w:rPr>
          <w:rFonts w:cstheme="minorHAnsi"/>
          <w:b/>
          <w:sz w:val="22"/>
        </w:rPr>
        <w:t>.</w:t>
      </w:r>
      <w:r w:rsidR="00173442">
        <w:rPr>
          <w:rFonts w:cstheme="minorHAnsi"/>
          <w:b/>
          <w:sz w:val="22"/>
        </w:rPr>
        <w:t xml:space="preserve"> </w:t>
      </w:r>
      <w:r w:rsidR="008E5000">
        <w:rPr>
          <w:rFonts w:cstheme="minorHAnsi"/>
          <w:b/>
          <w:sz w:val="22"/>
        </w:rPr>
        <w:t>D</w:t>
      </w:r>
      <w:r w:rsidR="00173442">
        <w:rPr>
          <w:rFonts w:cstheme="minorHAnsi"/>
          <w:b/>
          <w:sz w:val="22"/>
        </w:rPr>
        <w:t xml:space="preserve">ostávají se </w:t>
      </w:r>
      <w:r w:rsidR="008E5000">
        <w:rPr>
          <w:rFonts w:cstheme="minorHAnsi"/>
          <w:b/>
          <w:sz w:val="22"/>
        </w:rPr>
        <w:t xml:space="preserve">tak </w:t>
      </w:r>
      <w:r w:rsidR="00173442">
        <w:rPr>
          <w:rFonts w:cstheme="minorHAnsi"/>
          <w:b/>
          <w:sz w:val="22"/>
        </w:rPr>
        <w:t xml:space="preserve">do stále větších problémů </w:t>
      </w:r>
      <w:r w:rsidR="001860B5">
        <w:rPr>
          <w:rFonts w:cstheme="minorHAnsi"/>
          <w:b/>
          <w:sz w:val="22"/>
        </w:rPr>
        <w:t>při hledání finančních prostředků</w:t>
      </w:r>
      <w:r w:rsidR="00173442">
        <w:rPr>
          <w:rFonts w:cstheme="minorHAnsi"/>
          <w:b/>
          <w:sz w:val="22"/>
        </w:rPr>
        <w:t xml:space="preserve"> na navyšování mezd.</w:t>
      </w:r>
    </w:p>
    <w:p w14:paraId="00286197" w14:textId="4D73A38B" w:rsidR="00DA4878" w:rsidRDefault="00DA4878" w:rsidP="00DA4878">
      <w:pPr>
        <w:jc w:val="both"/>
        <w:rPr>
          <w:rFonts w:cstheme="minorHAnsi"/>
          <w:bCs/>
          <w:sz w:val="22"/>
        </w:rPr>
      </w:pPr>
      <w:r>
        <w:rPr>
          <w:rFonts w:cstheme="minorHAnsi"/>
          <w:bCs/>
          <w:sz w:val="22"/>
        </w:rPr>
        <w:t>Nestátní poskytovatelé sociálních služeb dlouhodobě čelí problému rozdílného odměňování pracovníků v sociálním segmentu. Ředitelé služeb jsou nadmíru zatíženi sháněním dostatku finančních prostředků na výplaty svých zaměstnanců a nezbytné výdaje na provoz sociálních zařízení. Na tuto skutečnost letos na jaře upozornila Platforma 10 kampaní Stejná odměna.</w:t>
      </w:r>
    </w:p>
    <w:p w14:paraId="28348352" w14:textId="77777777" w:rsidR="00DA4878" w:rsidDel="009460F9" w:rsidRDefault="00DA4878" w:rsidP="00DA4878">
      <w:pPr>
        <w:jc w:val="both"/>
        <w:rPr>
          <w:rFonts w:cstheme="minorHAnsi"/>
          <w:bCs/>
          <w:sz w:val="22"/>
        </w:rPr>
      </w:pPr>
      <w:r w:rsidDel="009460F9">
        <w:rPr>
          <w:rFonts w:cstheme="minorHAnsi"/>
          <w:bCs/>
          <w:sz w:val="22"/>
        </w:rPr>
        <w:t>Platforma 10 je sdružení nestátních poskytovatelů sociálních služeb a ředitelé těchto organizací se jednohlasně shodují, že za stejnou práci má být stejná odměna. Mezi možnostmi platů u státních organizací a mezd u nestátních poskytovatelů totiž panuje výrazný nepoměr, který ukazuje na nerovnováhu v zabezpečení sociálních služeb.</w:t>
      </w:r>
    </w:p>
    <w:p w14:paraId="76302008" w14:textId="2A2B0FA6" w:rsidR="00CA0DA6" w:rsidRDefault="00CA0DA6" w:rsidP="00B64CB4">
      <w:pPr>
        <w:jc w:val="both"/>
        <w:rPr>
          <w:rFonts w:cstheme="minorHAnsi"/>
          <w:sz w:val="22"/>
        </w:rPr>
      </w:pPr>
      <w:r w:rsidRPr="00E0076B">
        <w:rPr>
          <w:rFonts w:cstheme="minorHAnsi"/>
          <w:i/>
          <w:sz w:val="22"/>
        </w:rPr>
        <w:t xml:space="preserve">„Nedostatek peněz na provoz </w:t>
      </w:r>
      <w:r w:rsidRPr="00712BDB">
        <w:rPr>
          <w:rFonts w:cstheme="minorHAnsi"/>
          <w:i/>
          <w:color w:val="000000" w:themeColor="text1"/>
          <w:sz w:val="22"/>
        </w:rPr>
        <w:t xml:space="preserve">je pro </w:t>
      </w:r>
      <w:r w:rsidRPr="00712BDB">
        <w:rPr>
          <w:rFonts w:ascii="Calibri" w:hAnsi="Calibri" w:cs="Calibri"/>
          <w:bCs/>
          <w:i/>
          <w:color w:val="000000" w:themeColor="text1"/>
          <w:sz w:val="22"/>
        </w:rPr>
        <w:t>nestátní poskytovatele sociálních služeb</w:t>
      </w:r>
      <w:r w:rsidRPr="00712BDB">
        <w:rPr>
          <w:rFonts w:cstheme="minorHAnsi"/>
          <w:i/>
          <w:color w:val="000000" w:themeColor="text1"/>
          <w:sz w:val="22"/>
        </w:rPr>
        <w:t xml:space="preserve"> dlouholetou </w:t>
      </w:r>
      <w:r w:rsidRPr="00E0076B">
        <w:rPr>
          <w:rFonts w:cstheme="minorHAnsi"/>
          <w:i/>
          <w:sz w:val="22"/>
        </w:rPr>
        <w:t>noční můrou</w:t>
      </w:r>
      <w:r>
        <w:rPr>
          <w:rFonts w:cstheme="minorHAnsi"/>
          <w:i/>
          <w:sz w:val="22"/>
        </w:rPr>
        <w:t xml:space="preserve">. </w:t>
      </w:r>
      <w:r w:rsidR="00555E77">
        <w:rPr>
          <w:rFonts w:cstheme="minorHAnsi"/>
          <w:i/>
          <w:sz w:val="22"/>
        </w:rPr>
        <w:t>Ředitelé neziskov</w:t>
      </w:r>
      <w:r w:rsidR="004323E9">
        <w:rPr>
          <w:rFonts w:cstheme="minorHAnsi"/>
          <w:i/>
          <w:sz w:val="22"/>
        </w:rPr>
        <w:t>ých organizací</w:t>
      </w:r>
      <w:r>
        <w:rPr>
          <w:rFonts w:cstheme="minorHAnsi"/>
          <w:i/>
          <w:sz w:val="22"/>
        </w:rPr>
        <w:t xml:space="preserve"> žijí v</w:t>
      </w:r>
      <w:r w:rsidR="00555E77">
        <w:rPr>
          <w:rFonts w:cstheme="minorHAnsi"/>
          <w:i/>
          <w:sz w:val="22"/>
        </w:rPr>
        <w:t> </w:t>
      </w:r>
      <w:r>
        <w:rPr>
          <w:rFonts w:cstheme="minorHAnsi"/>
          <w:i/>
          <w:sz w:val="22"/>
        </w:rPr>
        <w:t xml:space="preserve">permanentní nejistotě, zda se </w:t>
      </w:r>
      <w:r w:rsidR="004323E9">
        <w:rPr>
          <w:rFonts w:cstheme="minorHAnsi"/>
          <w:i/>
          <w:sz w:val="22"/>
        </w:rPr>
        <w:t xml:space="preserve">jim </w:t>
      </w:r>
      <w:r>
        <w:rPr>
          <w:rFonts w:cstheme="minorHAnsi"/>
          <w:i/>
          <w:sz w:val="22"/>
        </w:rPr>
        <w:t>podaří provoz organizace udržet a</w:t>
      </w:r>
      <w:r w:rsidR="00823F3B">
        <w:rPr>
          <w:rFonts w:cstheme="minorHAnsi"/>
          <w:i/>
          <w:sz w:val="22"/>
        </w:rPr>
        <w:t xml:space="preserve"> řada</w:t>
      </w:r>
      <w:r w:rsidR="00555E77">
        <w:rPr>
          <w:rFonts w:cstheme="minorHAnsi"/>
          <w:i/>
          <w:sz w:val="22"/>
        </w:rPr>
        <w:t xml:space="preserve"> </w:t>
      </w:r>
      <w:r w:rsidR="004323E9">
        <w:rPr>
          <w:rFonts w:cstheme="minorHAnsi"/>
          <w:i/>
          <w:sz w:val="22"/>
        </w:rPr>
        <w:t xml:space="preserve">jejich </w:t>
      </w:r>
      <w:r w:rsidR="00555E77">
        <w:rPr>
          <w:rFonts w:cstheme="minorHAnsi"/>
          <w:i/>
          <w:sz w:val="22"/>
        </w:rPr>
        <w:t>zaměstnanc</w:t>
      </w:r>
      <w:r w:rsidR="00823F3B">
        <w:rPr>
          <w:rFonts w:cstheme="minorHAnsi"/>
          <w:i/>
          <w:sz w:val="22"/>
        </w:rPr>
        <w:t>ů začíná mít</w:t>
      </w:r>
      <w:r w:rsidR="004323E9">
        <w:rPr>
          <w:rFonts w:cstheme="minorHAnsi"/>
          <w:i/>
          <w:sz w:val="22"/>
        </w:rPr>
        <w:t xml:space="preserve"> obavy,</w:t>
      </w:r>
      <w:r>
        <w:rPr>
          <w:rFonts w:cstheme="minorHAnsi"/>
          <w:i/>
          <w:sz w:val="22"/>
        </w:rPr>
        <w:t xml:space="preserve"> jak uživí své rodiny,</w:t>
      </w:r>
      <w:r w:rsidRPr="00E0076B">
        <w:rPr>
          <w:rFonts w:cstheme="minorHAnsi"/>
          <w:i/>
          <w:sz w:val="22"/>
        </w:rPr>
        <w:t xml:space="preserve">“ </w:t>
      </w:r>
      <w:r>
        <w:rPr>
          <w:rFonts w:cstheme="minorHAnsi"/>
          <w:bCs/>
          <w:sz w:val="22"/>
        </w:rPr>
        <w:t xml:space="preserve">říká Jan František Krupa, národní ředitel sociálních služeb Armády spásy </w:t>
      </w:r>
      <w:r w:rsidRPr="00E0076B">
        <w:rPr>
          <w:rFonts w:cstheme="minorHAnsi"/>
          <w:sz w:val="22"/>
        </w:rPr>
        <w:t xml:space="preserve">a mluvčí Platformy 10 sdružující největší </w:t>
      </w:r>
      <w:r>
        <w:rPr>
          <w:rFonts w:cstheme="minorHAnsi"/>
          <w:sz w:val="22"/>
        </w:rPr>
        <w:t>z těchto nestátních organizací</w:t>
      </w:r>
      <w:r w:rsidRPr="00E0076B">
        <w:rPr>
          <w:rFonts w:cstheme="minorHAnsi"/>
          <w:sz w:val="22"/>
        </w:rPr>
        <w:t xml:space="preserve">. </w:t>
      </w:r>
    </w:p>
    <w:p w14:paraId="3FF0A9C3" w14:textId="2F590548" w:rsidR="00CA0DA6" w:rsidRDefault="00173442" w:rsidP="00CA0DA6">
      <w:pPr>
        <w:jc w:val="both"/>
        <w:rPr>
          <w:rFonts w:cstheme="minorHAnsi"/>
          <w:iCs/>
          <w:sz w:val="22"/>
        </w:rPr>
      </w:pPr>
      <w:r w:rsidRPr="00173442">
        <w:rPr>
          <w:rFonts w:cstheme="minorHAnsi"/>
          <w:bCs/>
          <w:i/>
          <w:iCs/>
          <w:sz w:val="22"/>
        </w:rPr>
        <w:t>„Rozhodně to považujeme za stěžejní téma</w:t>
      </w:r>
      <w:r>
        <w:rPr>
          <w:rFonts w:cstheme="minorHAnsi"/>
          <w:bCs/>
          <w:i/>
          <w:iCs/>
          <w:sz w:val="22"/>
        </w:rPr>
        <w:t xml:space="preserve">, které bylo i </w:t>
      </w:r>
      <w:r w:rsidRPr="00173442">
        <w:rPr>
          <w:rFonts w:cstheme="minorHAnsi"/>
          <w:bCs/>
          <w:i/>
          <w:iCs/>
          <w:sz w:val="22"/>
        </w:rPr>
        <w:t xml:space="preserve">obsahem jednání s náměstkyní ministra </w:t>
      </w:r>
      <w:r>
        <w:rPr>
          <w:rFonts w:cstheme="minorHAnsi"/>
          <w:bCs/>
          <w:i/>
          <w:iCs/>
          <w:sz w:val="22"/>
        </w:rPr>
        <w:t xml:space="preserve">práce a sociálních věcí, </w:t>
      </w:r>
      <w:r w:rsidRPr="00173442">
        <w:rPr>
          <w:rFonts w:cstheme="minorHAnsi"/>
          <w:bCs/>
          <w:i/>
          <w:iCs/>
          <w:sz w:val="22"/>
        </w:rPr>
        <w:t xml:space="preserve">paní </w:t>
      </w:r>
      <w:r w:rsidR="00C75262">
        <w:rPr>
          <w:rFonts w:cstheme="minorHAnsi"/>
          <w:bCs/>
          <w:i/>
          <w:iCs/>
          <w:sz w:val="22"/>
        </w:rPr>
        <w:t xml:space="preserve">Zdislavou </w:t>
      </w:r>
      <w:r w:rsidRPr="00173442">
        <w:rPr>
          <w:rFonts w:cstheme="minorHAnsi"/>
          <w:bCs/>
          <w:i/>
          <w:iCs/>
          <w:sz w:val="22"/>
        </w:rPr>
        <w:t>Odstrčilovou</w:t>
      </w:r>
      <w:r w:rsidR="00C75262">
        <w:rPr>
          <w:rFonts w:cstheme="minorHAnsi"/>
          <w:bCs/>
          <w:i/>
          <w:iCs/>
          <w:sz w:val="22"/>
        </w:rPr>
        <w:t xml:space="preserve">. Shodli jsme se na něm, </w:t>
      </w:r>
      <w:r w:rsidRPr="00173442">
        <w:rPr>
          <w:rFonts w:cstheme="minorHAnsi"/>
          <w:bCs/>
          <w:i/>
          <w:iCs/>
          <w:sz w:val="22"/>
        </w:rPr>
        <w:t>že</w:t>
      </w:r>
      <w:r w:rsidR="00C75262">
        <w:rPr>
          <w:rFonts w:cstheme="minorHAnsi"/>
          <w:bCs/>
          <w:i/>
          <w:iCs/>
          <w:sz w:val="22"/>
        </w:rPr>
        <w:t xml:space="preserve"> je zapotřebí </w:t>
      </w:r>
      <w:r w:rsidRPr="00173442">
        <w:rPr>
          <w:rFonts w:cstheme="minorHAnsi"/>
          <w:bCs/>
          <w:i/>
          <w:iCs/>
          <w:sz w:val="22"/>
        </w:rPr>
        <w:t>systémová změna financování sociálních služeb tak, aby se zásadní bariéra pro rovnocenné odměňování lidí v sociálních službách odstranila. To je cílem tohoto volebního období,</w:t>
      </w:r>
      <w:r w:rsidR="00C75262">
        <w:rPr>
          <w:rFonts w:cstheme="minorHAnsi"/>
          <w:bCs/>
          <w:i/>
          <w:iCs/>
          <w:sz w:val="22"/>
        </w:rPr>
        <w:t xml:space="preserve"> a </w:t>
      </w:r>
      <w:r w:rsidRPr="00173442">
        <w:rPr>
          <w:rFonts w:cstheme="minorHAnsi"/>
          <w:bCs/>
          <w:i/>
          <w:iCs/>
          <w:sz w:val="22"/>
        </w:rPr>
        <w:t>věříme,</w:t>
      </w:r>
      <w:r w:rsidR="00C75262">
        <w:rPr>
          <w:rFonts w:cstheme="minorHAnsi"/>
          <w:bCs/>
          <w:i/>
          <w:iCs/>
          <w:sz w:val="22"/>
        </w:rPr>
        <w:t xml:space="preserve"> že</w:t>
      </w:r>
      <w:r w:rsidRPr="00173442">
        <w:rPr>
          <w:rFonts w:cstheme="minorHAnsi"/>
          <w:bCs/>
          <w:i/>
          <w:iCs/>
          <w:sz w:val="22"/>
        </w:rPr>
        <w:t xml:space="preserve"> i cílem pana ministra</w:t>
      </w:r>
      <w:r w:rsidR="00C75262">
        <w:rPr>
          <w:rFonts w:cstheme="minorHAnsi"/>
          <w:bCs/>
          <w:i/>
          <w:iCs/>
          <w:sz w:val="22"/>
        </w:rPr>
        <w:t xml:space="preserve">. Je potřeba, aby byly nastaveny </w:t>
      </w:r>
      <w:r w:rsidRPr="00173442">
        <w:rPr>
          <w:rFonts w:cstheme="minorHAnsi"/>
          <w:bCs/>
          <w:i/>
          <w:iCs/>
          <w:sz w:val="22"/>
        </w:rPr>
        <w:t>rovné podmínky pro jednotlivé poskytovatel</w:t>
      </w:r>
      <w:r w:rsidR="00C75262">
        <w:rPr>
          <w:rFonts w:cstheme="minorHAnsi"/>
          <w:bCs/>
          <w:i/>
          <w:iCs/>
          <w:sz w:val="22"/>
        </w:rPr>
        <w:t>e,</w:t>
      </w:r>
      <w:r w:rsidRPr="00173442">
        <w:rPr>
          <w:rFonts w:cstheme="minorHAnsi"/>
          <w:bCs/>
          <w:i/>
          <w:iCs/>
          <w:sz w:val="22"/>
        </w:rPr>
        <w:t xml:space="preserve"> tedy pro jejich zaměstnance</w:t>
      </w:r>
      <w:r w:rsidR="0001343C">
        <w:rPr>
          <w:rFonts w:cstheme="minorHAnsi"/>
          <w:bCs/>
          <w:i/>
          <w:iCs/>
          <w:sz w:val="22"/>
        </w:rPr>
        <w:t>,</w:t>
      </w:r>
      <w:r w:rsidRPr="00173442">
        <w:rPr>
          <w:rFonts w:cstheme="minorHAnsi"/>
          <w:bCs/>
          <w:i/>
          <w:iCs/>
          <w:sz w:val="22"/>
        </w:rPr>
        <w:t xml:space="preserve"> a tedy v přeneseném dopadu</w:t>
      </w:r>
      <w:r w:rsidR="00604D0B">
        <w:rPr>
          <w:rFonts w:cstheme="minorHAnsi"/>
          <w:bCs/>
          <w:i/>
          <w:iCs/>
          <w:sz w:val="22"/>
        </w:rPr>
        <w:t xml:space="preserve"> pro</w:t>
      </w:r>
      <w:r w:rsidRPr="00173442">
        <w:rPr>
          <w:rFonts w:cstheme="minorHAnsi"/>
          <w:bCs/>
          <w:i/>
          <w:iCs/>
          <w:sz w:val="22"/>
        </w:rPr>
        <w:t xml:space="preserve"> jejich klienty,</w:t>
      </w:r>
      <w:r w:rsidR="00CA0DA6" w:rsidRPr="00E0076B">
        <w:rPr>
          <w:rFonts w:cstheme="minorHAnsi"/>
          <w:i/>
          <w:sz w:val="22"/>
        </w:rPr>
        <w:t xml:space="preserve">“ </w:t>
      </w:r>
      <w:r w:rsidR="00CA0DA6">
        <w:rPr>
          <w:rFonts w:cstheme="minorHAnsi"/>
          <w:iCs/>
          <w:sz w:val="22"/>
        </w:rPr>
        <w:t>uvádí Jiří Lodr, ředitel Diecézní charity Plzeň.</w:t>
      </w:r>
    </w:p>
    <w:p w14:paraId="5A960646" w14:textId="201658F9" w:rsidR="00631E2C" w:rsidRDefault="00604D0B" w:rsidP="00604D0B">
      <w:pPr>
        <w:jc w:val="both"/>
        <w:rPr>
          <w:rFonts w:cstheme="minorHAnsi"/>
          <w:sz w:val="22"/>
        </w:rPr>
      </w:pPr>
      <w:r>
        <w:rPr>
          <w:rFonts w:cstheme="minorHAnsi"/>
          <w:sz w:val="22"/>
        </w:rPr>
        <w:t>Nestátní</w:t>
      </w:r>
      <w:r w:rsidRPr="00E0076B">
        <w:rPr>
          <w:rFonts w:cstheme="minorHAnsi"/>
          <w:sz w:val="22"/>
        </w:rPr>
        <w:t xml:space="preserve"> organizace usilují o zajištění stability v náročné době, ve které jejich pracovníci každodenně odvádějí nezastupitelnou práci pro ohrožené skupiny lidí, ještě zranitelnější </w:t>
      </w:r>
      <w:r w:rsidR="00853A97">
        <w:rPr>
          <w:rFonts w:cstheme="minorHAnsi"/>
          <w:sz w:val="22"/>
        </w:rPr>
        <w:t xml:space="preserve">současnou situací. </w:t>
      </w:r>
      <w:r w:rsidR="001D20C7">
        <w:rPr>
          <w:rFonts w:cstheme="minorHAnsi"/>
          <w:sz w:val="22"/>
        </w:rPr>
        <w:t>Nižší mzdové ohodnocení u pracovníků nestátních organizací může v době zdražování způsobit nepříjemnou fluktuaci, která sociálním službám a zej</w:t>
      </w:r>
      <w:r w:rsidR="0014208C">
        <w:rPr>
          <w:rFonts w:cstheme="minorHAnsi"/>
          <w:sz w:val="22"/>
        </w:rPr>
        <w:t>ména jejich klientům neprospěje. Vždyť úlohou těchto služeb je poskytovat vyrovnanou a stabilní pomoc potřebným</w:t>
      </w:r>
      <w:r w:rsidR="00004419">
        <w:rPr>
          <w:rFonts w:cstheme="minorHAnsi"/>
          <w:sz w:val="22"/>
        </w:rPr>
        <w:t>.</w:t>
      </w:r>
      <w:r w:rsidR="00793869">
        <w:rPr>
          <w:rFonts w:cstheme="minorHAnsi"/>
          <w:sz w:val="22"/>
        </w:rPr>
        <w:t xml:space="preserve"> </w:t>
      </w:r>
      <w:r w:rsidR="00004419">
        <w:rPr>
          <w:rFonts w:cstheme="minorHAnsi"/>
          <w:sz w:val="22"/>
        </w:rPr>
        <w:t>V</w:t>
      </w:r>
      <w:r w:rsidR="00793869">
        <w:rPr>
          <w:rFonts w:cstheme="minorHAnsi"/>
          <w:sz w:val="22"/>
        </w:rPr>
        <w:t xml:space="preserve"> ní hraje </w:t>
      </w:r>
      <w:r w:rsidR="00F54ECD">
        <w:rPr>
          <w:rFonts w:cstheme="minorHAnsi"/>
          <w:sz w:val="22"/>
        </w:rPr>
        <w:t xml:space="preserve">dlouhodobě budovaný </w:t>
      </w:r>
      <w:r w:rsidR="00793869">
        <w:rPr>
          <w:rFonts w:cstheme="minorHAnsi"/>
          <w:sz w:val="22"/>
        </w:rPr>
        <w:t>vztah mezi klientem a sociálním pracovníkem či pečovatelkou nezastupitelnou roli.</w:t>
      </w:r>
    </w:p>
    <w:p w14:paraId="7D2C5CC9" w14:textId="1460065A" w:rsidR="00604D0B" w:rsidRPr="00E0076B" w:rsidRDefault="00631E2C" w:rsidP="00604D0B">
      <w:pPr>
        <w:jc w:val="both"/>
        <w:rPr>
          <w:rFonts w:cstheme="minorHAnsi"/>
          <w:b/>
          <w:sz w:val="22"/>
        </w:rPr>
      </w:pPr>
      <w:r>
        <w:rPr>
          <w:rFonts w:cstheme="minorHAnsi"/>
          <w:sz w:val="22"/>
        </w:rPr>
        <w:t>K</w:t>
      </w:r>
      <w:r w:rsidR="00604D0B">
        <w:rPr>
          <w:rFonts w:cstheme="minorHAnsi"/>
          <w:sz w:val="22"/>
        </w:rPr>
        <w:t xml:space="preserve">ampaň Stejná odměna </w:t>
      </w:r>
      <w:r w:rsidR="006232A3">
        <w:rPr>
          <w:rFonts w:cstheme="minorHAnsi"/>
          <w:sz w:val="22"/>
        </w:rPr>
        <w:t xml:space="preserve">lze </w:t>
      </w:r>
      <w:r w:rsidR="00604D0B">
        <w:rPr>
          <w:rFonts w:cstheme="minorHAnsi"/>
          <w:sz w:val="22"/>
        </w:rPr>
        <w:t>podpořit n</w:t>
      </w:r>
      <w:r w:rsidR="00604D0B" w:rsidRPr="00E0076B">
        <w:rPr>
          <w:rFonts w:cstheme="minorHAnsi"/>
          <w:sz w:val="22"/>
        </w:rPr>
        <w:t xml:space="preserve">a webu </w:t>
      </w:r>
      <w:hyperlink r:id="rId8" w:history="1">
        <w:r w:rsidR="00604D0B" w:rsidRPr="00E0076B">
          <w:rPr>
            <w:rStyle w:val="Hypertextovodkaz"/>
            <w:rFonts w:cstheme="minorHAnsi"/>
            <w:b/>
            <w:sz w:val="22"/>
          </w:rPr>
          <w:t>www.stejnaodmena.cz</w:t>
        </w:r>
      </w:hyperlink>
      <w:r w:rsidR="00604D0B">
        <w:rPr>
          <w:rFonts w:cstheme="minorHAnsi"/>
          <w:bCs/>
          <w:sz w:val="22"/>
        </w:rPr>
        <w:t xml:space="preserve">, kde </w:t>
      </w:r>
      <w:r w:rsidR="00604D0B" w:rsidRPr="00E0076B">
        <w:rPr>
          <w:rFonts w:cstheme="minorHAnsi"/>
          <w:sz w:val="22"/>
        </w:rPr>
        <w:t>si zájemci mohou dohledat i poslance ze svého kraje, jemuž mohou zaslat osobní dopis k podpoře rovných podmínek v sociálních službách.</w:t>
      </w:r>
    </w:p>
    <w:p w14:paraId="3A7D6C85" w14:textId="77777777" w:rsidR="009730C5" w:rsidRDefault="009730C5" w:rsidP="00604D0B">
      <w:pPr>
        <w:ind w:left="907"/>
        <w:jc w:val="right"/>
        <w:rPr>
          <w:rFonts w:cstheme="minorHAnsi"/>
          <w:b/>
          <w:sz w:val="22"/>
        </w:rPr>
      </w:pPr>
    </w:p>
    <w:p w14:paraId="44B57C2A" w14:textId="177D3C42" w:rsidR="00604D0B" w:rsidRPr="00E0076B" w:rsidRDefault="00604D0B" w:rsidP="00604D0B">
      <w:pPr>
        <w:ind w:left="907"/>
        <w:jc w:val="right"/>
        <w:rPr>
          <w:rFonts w:cstheme="minorHAnsi"/>
          <w:b/>
          <w:sz w:val="22"/>
        </w:rPr>
      </w:pPr>
      <w:r w:rsidRPr="00E0076B">
        <w:rPr>
          <w:rFonts w:cstheme="minorHAnsi"/>
          <w:b/>
          <w:sz w:val="22"/>
        </w:rPr>
        <w:t>Kontakt pro média:</w:t>
      </w:r>
    </w:p>
    <w:p w14:paraId="01692E2E" w14:textId="77777777" w:rsidR="00604D0B" w:rsidRPr="00E0076B" w:rsidRDefault="00604D0B" w:rsidP="00604D0B">
      <w:pPr>
        <w:spacing w:after="0"/>
        <w:ind w:left="907"/>
        <w:jc w:val="right"/>
        <w:rPr>
          <w:rFonts w:cstheme="minorHAnsi"/>
          <w:sz w:val="22"/>
        </w:rPr>
      </w:pPr>
      <w:r w:rsidRPr="00E0076B">
        <w:rPr>
          <w:rFonts w:cstheme="minorHAnsi"/>
          <w:sz w:val="22"/>
        </w:rPr>
        <w:t>Mgr. Tereza Melišová</w:t>
      </w:r>
    </w:p>
    <w:p w14:paraId="3B1D42CC" w14:textId="77777777" w:rsidR="00604D0B" w:rsidRPr="00E0076B" w:rsidRDefault="00604D0B" w:rsidP="00604D0B">
      <w:pPr>
        <w:spacing w:after="0"/>
        <w:ind w:left="907"/>
        <w:jc w:val="right"/>
        <w:rPr>
          <w:rFonts w:cstheme="minorHAnsi"/>
          <w:sz w:val="22"/>
        </w:rPr>
      </w:pPr>
      <w:r w:rsidRPr="00E0076B">
        <w:rPr>
          <w:rFonts w:cstheme="minorHAnsi"/>
          <w:sz w:val="22"/>
        </w:rPr>
        <w:t>Komunikace a PR</w:t>
      </w:r>
    </w:p>
    <w:p w14:paraId="6C986CC4" w14:textId="77777777" w:rsidR="00604D0B" w:rsidRPr="00E0076B" w:rsidRDefault="00604D0B" w:rsidP="00604D0B">
      <w:pPr>
        <w:spacing w:after="0"/>
        <w:ind w:left="907"/>
        <w:jc w:val="right"/>
        <w:rPr>
          <w:rFonts w:cstheme="minorHAnsi"/>
          <w:sz w:val="22"/>
        </w:rPr>
      </w:pPr>
      <w:r w:rsidRPr="00E0076B">
        <w:rPr>
          <w:rFonts w:cstheme="minorHAnsi"/>
          <w:sz w:val="22"/>
        </w:rPr>
        <w:t xml:space="preserve">734 852 239 </w:t>
      </w:r>
    </w:p>
    <w:p w14:paraId="2E918CA5" w14:textId="77777777" w:rsidR="00604D0B" w:rsidRPr="00E0076B" w:rsidRDefault="00604D0B" w:rsidP="00604D0B">
      <w:pPr>
        <w:spacing w:after="0"/>
        <w:ind w:left="907"/>
        <w:jc w:val="right"/>
        <w:rPr>
          <w:rFonts w:ascii="Tahoma" w:hAnsi="Tahoma" w:cs="Tahoma"/>
          <w:sz w:val="22"/>
        </w:rPr>
      </w:pPr>
      <w:r w:rsidRPr="00E0076B">
        <w:rPr>
          <w:rFonts w:cstheme="minorHAnsi"/>
          <w:sz w:val="22"/>
        </w:rPr>
        <w:t>tereza.melisova@armadaspasy.cz</w:t>
      </w:r>
    </w:p>
    <w:p w14:paraId="20CD7015" w14:textId="77777777" w:rsidR="00604D0B" w:rsidRPr="00E0076B" w:rsidRDefault="00604D0B" w:rsidP="00604D0B">
      <w:pPr>
        <w:rPr>
          <w:rFonts w:cstheme="minorHAnsi"/>
          <w:sz w:val="22"/>
        </w:rPr>
      </w:pPr>
    </w:p>
    <w:p w14:paraId="04519CD1" w14:textId="77777777" w:rsidR="00604D0B" w:rsidRPr="00186F66" w:rsidRDefault="00604D0B" w:rsidP="00604D0B">
      <w:pPr>
        <w:rPr>
          <w:rFonts w:cstheme="minorHAnsi"/>
          <w:sz w:val="22"/>
        </w:rPr>
      </w:pPr>
    </w:p>
    <w:p w14:paraId="5E315389" w14:textId="255EA36F" w:rsidR="00C24A35" w:rsidRDefault="00C24A35" w:rsidP="00CE701A">
      <w:pPr>
        <w:jc w:val="both"/>
        <w:rPr>
          <w:rFonts w:cstheme="minorHAnsi"/>
          <w:sz w:val="22"/>
        </w:rPr>
      </w:pPr>
    </w:p>
    <w:sectPr w:rsidR="00C24A3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BC640" w14:textId="77777777" w:rsidR="00E85948" w:rsidRDefault="00E85948" w:rsidP="00197E2A">
      <w:pPr>
        <w:spacing w:after="0" w:line="240" w:lineRule="auto"/>
      </w:pPr>
      <w:r>
        <w:separator/>
      </w:r>
    </w:p>
  </w:endnote>
  <w:endnote w:type="continuationSeparator" w:id="0">
    <w:p w14:paraId="34A66060" w14:textId="77777777" w:rsidR="00E85948" w:rsidRDefault="00E85948" w:rsidP="00197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1E96D" w14:textId="77777777" w:rsidR="00E85948" w:rsidRDefault="00E85948" w:rsidP="00197E2A">
      <w:pPr>
        <w:spacing w:after="0" w:line="240" w:lineRule="auto"/>
      </w:pPr>
      <w:r>
        <w:separator/>
      </w:r>
    </w:p>
  </w:footnote>
  <w:footnote w:type="continuationSeparator" w:id="0">
    <w:p w14:paraId="4875DB84" w14:textId="77777777" w:rsidR="00E85948" w:rsidRDefault="00E85948" w:rsidP="00197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8B72" w14:textId="25CAC113" w:rsidR="00197E2A" w:rsidRDefault="00C271F7" w:rsidP="00197E2A">
    <w:pPr>
      <w:pStyle w:val="Zhlav"/>
    </w:pPr>
    <w:r w:rsidRPr="00987B66">
      <w:rPr>
        <w:rFonts w:cstheme="minorHAnsi"/>
        <w:b/>
        <w:noProof/>
        <w:sz w:val="28"/>
        <w:szCs w:val="28"/>
        <w:lang w:eastAsia="cs-CZ"/>
      </w:rPr>
      <w:drawing>
        <wp:anchor distT="0" distB="0" distL="114300" distR="114300" simplePos="0" relativeHeight="251669504" behindDoc="0" locked="0" layoutInCell="1" allowOverlap="1" wp14:anchorId="4E7C1B67" wp14:editId="79005D20">
          <wp:simplePos x="0" y="0"/>
          <wp:positionH relativeFrom="column">
            <wp:posOffset>1804035</wp:posOffset>
          </wp:positionH>
          <wp:positionV relativeFrom="paragraph">
            <wp:posOffset>600075</wp:posOffset>
          </wp:positionV>
          <wp:extent cx="819150" cy="716915"/>
          <wp:effectExtent l="0" t="0" r="0" b="6985"/>
          <wp:wrapSquare wrapText="bothSides"/>
          <wp:docPr id="14" name="Obrázek 14" descr="D:\CHARITA\P10\P10_PR\Sue_Ryder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CHARITA\P10\P10_PR\Sue_Ryder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16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DACF578" wp14:editId="688D3B27">
          <wp:simplePos x="0" y="0"/>
          <wp:positionH relativeFrom="column">
            <wp:posOffset>4045585</wp:posOffset>
          </wp:positionH>
          <wp:positionV relativeFrom="paragraph">
            <wp:posOffset>0</wp:posOffset>
          </wp:positionV>
          <wp:extent cx="601980" cy="601980"/>
          <wp:effectExtent l="0" t="0" r="7620" b="7620"/>
          <wp:wrapTight wrapText="bothSides">
            <wp:wrapPolygon edited="0">
              <wp:start x="8886" y="0"/>
              <wp:lineTo x="2051" y="0"/>
              <wp:lineTo x="684" y="2051"/>
              <wp:lineTo x="684" y="15038"/>
              <wp:lineTo x="5468" y="21190"/>
              <wp:lineTo x="8886" y="21190"/>
              <wp:lineTo x="12304" y="21190"/>
              <wp:lineTo x="15038" y="21190"/>
              <wp:lineTo x="21190" y="14354"/>
              <wp:lineTo x="21190" y="3418"/>
              <wp:lineTo x="18456" y="0"/>
              <wp:lineTo x="12304" y="0"/>
              <wp:lineTo x="8886" y="0"/>
            </wp:wrapPolygon>
          </wp:wrapTight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3B49DACF" wp14:editId="1B5BFC96">
          <wp:simplePos x="0" y="0"/>
          <wp:positionH relativeFrom="column">
            <wp:posOffset>3169285</wp:posOffset>
          </wp:positionH>
          <wp:positionV relativeFrom="paragraph">
            <wp:posOffset>7620</wp:posOffset>
          </wp:positionV>
          <wp:extent cx="708660" cy="578485"/>
          <wp:effectExtent l="0" t="0" r="0" b="0"/>
          <wp:wrapTight wrapText="bothSides">
            <wp:wrapPolygon edited="0">
              <wp:start x="6387" y="0"/>
              <wp:lineTo x="0" y="3557"/>
              <wp:lineTo x="0" y="7113"/>
              <wp:lineTo x="1161" y="20628"/>
              <wp:lineTo x="19161" y="20628"/>
              <wp:lineTo x="19742" y="20628"/>
              <wp:lineTo x="20323" y="14937"/>
              <wp:lineTo x="20903" y="7113"/>
              <wp:lineTo x="20903" y="3557"/>
              <wp:lineTo x="14516" y="0"/>
              <wp:lineTo x="6387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NNO_logo-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660" cy="578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32F5C19D" wp14:editId="5252D67C">
          <wp:simplePos x="0" y="0"/>
          <wp:positionH relativeFrom="column">
            <wp:posOffset>2536825</wp:posOffset>
          </wp:positionH>
          <wp:positionV relativeFrom="paragraph">
            <wp:posOffset>7620</wp:posOffset>
          </wp:positionV>
          <wp:extent cx="427355" cy="600075"/>
          <wp:effectExtent l="0" t="0" r="0" b="9525"/>
          <wp:wrapTight wrapText="bothSides">
            <wp:wrapPolygon edited="0">
              <wp:start x="0" y="0"/>
              <wp:lineTo x="0" y="21257"/>
              <wp:lineTo x="20220" y="21257"/>
              <wp:lineTo x="2022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ezska_Diakonie_vertikální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355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B25D971" wp14:editId="1DE9755D">
          <wp:simplePos x="0" y="0"/>
          <wp:positionH relativeFrom="column">
            <wp:posOffset>1317625</wp:posOffset>
          </wp:positionH>
          <wp:positionV relativeFrom="paragraph">
            <wp:posOffset>100965</wp:posOffset>
          </wp:positionV>
          <wp:extent cx="1014095" cy="441325"/>
          <wp:effectExtent l="0" t="0" r="0" b="0"/>
          <wp:wrapTight wrapText="bothSides">
            <wp:wrapPolygon edited="0">
              <wp:start x="0" y="0"/>
              <wp:lineTo x="0" y="20512"/>
              <wp:lineTo x="6492" y="20512"/>
              <wp:lineTo x="10144" y="20512"/>
              <wp:lineTo x="17853" y="17715"/>
              <wp:lineTo x="21100" y="12121"/>
              <wp:lineTo x="21100" y="932"/>
              <wp:lineTo x="10144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rss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095" cy="441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37D9B9CE" wp14:editId="36B9E80E">
          <wp:simplePos x="0" y="0"/>
          <wp:positionH relativeFrom="column">
            <wp:posOffset>4822825</wp:posOffset>
          </wp:positionH>
          <wp:positionV relativeFrom="paragraph">
            <wp:posOffset>7620</wp:posOffset>
          </wp:positionV>
          <wp:extent cx="807720" cy="534670"/>
          <wp:effectExtent l="0" t="0" r="0" b="0"/>
          <wp:wrapTight wrapText="bothSides">
            <wp:wrapPolygon edited="0">
              <wp:start x="1019" y="0"/>
              <wp:lineTo x="0" y="5387"/>
              <wp:lineTo x="0" y="9235"/>
              <wp:lineTo x="1528" y="20779"/>
              <wp:lineTo x="19358" y="20779"/>
              <wp:lineTo x="19868" y="16162"/>
              <wp:lineTo x="18849" y="12314"/>
              <wp:lineTo x="20887" y="10005"/>
              <wp:lineTo x="20887" y="4618"/>
              <wp:lineTo x="11717" y="0"/>
              <wp:lineTo x="1019" y="0"/>
            </wp:wrapPolygon>
          </wp:wrapTight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SAD_var2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534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E2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5084139" wp14:editId="78BADCE7">
          <wp:simplePos x="0" y="0"/>
          <wp:positionH relativeFrom="margin">
            <wp:posOffset>-635</wp:posOffset>
          </wp:positionH>
          <wp:positionV relativeFrom="paragraph">
            <wp:posOffset>68580</wp:posOffset>
          </wp:positionV>
          <wp:extent cx="1264920" cy="537210"/>
          <wp:effectExtent l="0" t="0" r="0" b="0"/>
          <wp:wrapTight wrapText="bothSides">
            <wp:wrapPolygon edited="0">
              <wp:start x="3253" y="3064"/>
              <wp:lineTo x="1301" y="7660"/>
              <wp:lineTo x="1952" y="16851"/>
              <wp:lineTo x="12687" y="18383"/>
              <wp:lineTo x="14313" y="18383"/>
              <wp:lineTo x="19843" y="15319"/>
              <wp:lineTo x="18867" y="4596"/>
              <wp:lineTo x="5530" y="3064"/>
              <wp:lineTo x="3253" y="3064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arita_Ceska-republika_RGB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4920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6156CD" w14:textId="68CEA4AB" w:rsidR="00197E2A" w:rsidRDefault="00987B6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5408" behindDoc="1" locked="0" layoutInCell="1" allowOverlap="1" wp14:anchorId="33B988C6" wp14:editId="0BEA2BBB">
          <wp:simplePos x="0" y="0"/>
          <wp:positionH relativeFrom="margin">
            <wp:posOffset>235585</wp:posOffset>
          </wp:positionH>
          <wp:positionV relativeFrom="paragraph">
            <wp:posOffset>158750</wp:posOffset>
          </wp:positionV>
          <wp:extent cx="1181100" cy="248920"/>
          <wp:effectExtent l="0" t="0" r="0" b="0"/>
          <wp:wrapTight wrapText="bothSides">
            <wp:wrapPolygon edited="0">
              <wp:start x="0" y="0"/>
              <wp:lineTo x="0" y="19837"/>
              <wp:lineTo x="21252" y="19837"/>
              <wp:lineTo x="21252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akonie_cce.jpg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248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54AB500D" wp14:editId="4B2AEC72">
          <wp:simplePos x="0" y="0"/>
          <wp:positionH relativeFrom="column">
            <wp:posOffset>2767330</wp:posOffset>
          </wp:positionH>
          <wp:positionV relativeFrom="paragraph">
            <wp:posOffset>25400</wp:posOffset>
          </wp:positionV>
          <wp:extent cx="1276350" cy="506095"/>
          <wp:effectExtent l="0" t="0" r="0" b="8255"/>
          <wp:wrapTight wrapText="bothSides">
            <wp:wrapPolygon edited="0">
              <wp:start x="0" y="0"/>
              <wp:lineTo x="0" y="21139"/>
              <wp:lineTo x="21278" y="21139"/>
              <wp:lineTo x="21278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naděje malování.png"/>
                  <pic:cNvPicPr/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50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48BDB691" wp14:editId="3111BAC2">
          <wp:simplePos x="0" y="0"/>
          <wp:positionH relativeFrom="margin">
            <wp:posOffset>4243705</wp:posOffset>
          </wp:positionH>
          <wp:positionV relativeFrom="paragraph">
            <wp:posOffset>25400</wp:posOffset>
          </wp:positionV>
          <wp:extent cx="1590675" cy="501650"/>
          <wp:effectExtent l="0" t="0" r="9525" b="0"/>
          <wp:wrapTight wrapText="bothSides">
            <wp:wrapPolygon edited="0">
              <wp:start x="0" y="0"/>
              <wp:lineTo x="0" y="20506"/>
              <wp:lineTo x="21471" y="20506"/>
              <wp:lineTo x="21471" y="0"/>
              <wp:lineTo x="0" y="0"/>
            </wp:wrapPolygon>
          </wp:wrapTight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thumbnail_Potravinové-banky_logo-CMYK-FINAL.jpg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0675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06B61"/>
    <w:multiLevelType w:val="multilevel"/>
    <w:tmpl w:val="4D34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373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BD4"/>
    <w:rsid w:val="00004419"/>
    <w:rsid w:val="0001343C"/>
    <w:rsid w:val="00013A9D"/>
    <w:rsid w:val="000225B8"/>
    <w:rsid w:val="000663B7"/>
    <w:rsid w:val="00073480"/>
    <w:rsid w:val="0008263A"/>
    <w:rsid w:val="0008735F"/>
    <w:rsid w:val="00094848"/>
    <w:rsid w:val="000A77DF"/>
    <w:rsid w:val="000E047F"/>
    <w:rsid w:val="000F0C9F"/>
    <w:rsid w:val="00101F21"/>
    <w:rsid w:val="001138B9"/>
    <w:rsid w:val="001145AA"/>
    <w:rsid w:val="00114F66"/>
    <w:rsid w:val="00120B10"/>
    <w:rsid w:val="00127CEC"/>
    <w:rsid w:val="00135C5D"/>
    <w:rsid w:val="001363B9"/>
    <w:rsid w:val="0014208C"/>
    <w:rsid w:val="001459B6"/>
    <w:rsid w:val="00146E5C"/>
    <w:rsid w:val="00163D67"/>
    <w:rsid w:val="00173442"/>
    <w:rsid w:val="001860B5"/>
    <w:rsid w:val="00186F66"/>
    <w:rsid w:val="0019333D"/>
    <w:rsid w:val="00194073"/>
    <w:rsid w:val="00197E2A"/>
    <w:rsid w:val="001C189A"/>
    <w:rsid w:val="001D20C7"/>
    <w:rsid w:val="0021749E"/>
    <w:rsid w:val="0022589C"/>
    <w:rsid w:val="00225DA2"/>
    <w:rsid w:val="00230AAA"/>
    <w:rsid w:val="00287BF7"/>
    <w:rsid w:val="002B2E44"/>
    <w:rsid w:val="002C5E26"/>
    <w:rsid w:val="002E16B5"/>
    <w:rsid w:val="00310818"/>
    <w:rsid w:val="00332CBD"/>
    <w:rsid w:val="003504B7"/>
    <w:rsid w:val="003556D3"/>
    <w:rsid w:val="003572F2"/>
    <w:rsid w:val="00376266"/>
    <w:rsid w:val="00380E30"/>
    <w:rsid w:val="003B39D0"/>
    <w:rsid w:val="00406516"/>
    <w:rsid w:val="004323E9"/>
    <w:rsid w:val="00450775"/>
    <w:rsid w:val="0048577F"/>
    <w:rsid w:val="00494CEB"/>
    <w:rsid w:val="0049579E"/>
    <w:rsid w:val="004A31B9"/>
    <w:rsid w:val="004A51F3"/>
    <w:rsid w:val="004B7753"/>
    <w:rsid w:val="004E4BD4"/>
    <w:rsid w:val="00521365"/>
    <w:rsid w:val="00545FA1"/>
    <w:rsid w:val="00553310"/>
    <w:rsid w:val="00555E77"/>
    <w:rsid w:val="00565D3F"/>
    <w:rsid w:val="005A32B4"/>
    <w:rsid w:val="005D028E"/>
    <w:rsid w:val="005F34A1"/>
    <w:rsid w:val="0060449E"/>
    <w:rsid w:val="00604D0B"/>
    <w:rsid w:val="00614767"/>
    <w:rsid w:val="006232A3"/>
    <w:rsid w:val="00631E2C"/>
    <w:rsid w:val="006620EB"/>
    <w:rsid w:val="00664824"/>
    <w:rsid w:val="006825DB"/>
    <w:rsid w:val="0068426E"/>
    <w:rsid w:val="00685D35"/>
    <w:rsid w:val="006C067E"/>
    <w:rsid w:val="006F1CD3"/>
    <w:rsid w:val="00712BDB"/>
    <w:rsid w:val="00712F0B"/>
    <w:rsid w:val="00780362"/>
    <w:rsid w:val="0078582E"/>
    <w:rsid w:val="00793869"/>
    <w:rsid w:val="007A50BC"/>
    <w:rsid w:val="007F074A"/>
    <w:rsid w:val="007F2916"/>
    <w:rsid w:val="008055B1"/>
    <w:rsid w:val="008064B3"/>
    <w:rsid w:val="00814052"/>
    <w:rsid w:val="00816626"/>
    <w:rsid w:val="00823F3B"/>
    <w:rsid w:val="00827986"/>
    <w:rsid w:val="008412CE"/>
    <w:rsid w:val="00853A97"/>
    <w:rsid w:val="00874A68"/>
    <w:rsid w:val="0087662D"/>
    <w:rsid w:val="008869B6"/>
    <w:rsid w:val="008C1446"/>
    <w:rsid w:val="008C3AAC"/>
    <w:rsid w:val="008C7CB4"/>
    <w:rsid w:val="008E5000"/>
    <w:rsid w:val="008E5FBC"/>
    <w:rsid w:val="0090508C"/>
    <w:rsid w:val="00916264"/>
    <w:rsid w:val="00935A00"/>
    <w:rsid w:val="00936328"/>
    <w:rsid w:val="009460F9"/>
    <w:rsid w:val="00965647"/>
    <w:rsid w:val="009730C5"/>
    <w:rsid w:val="00987B66"/>
    <w:rsid w:val="009A205D"/>
    <w:rsid w:val="009C2EB7"/>
    <w:rsid w:val="009E059E"/>
    <w:rsid w:val="009E41CC"/>
    <w:rsid w:val="00A00094"/>
    <w:rsid w:val="00A444CA"/>
    <w:rsid w:val="00A4619E"/>
    <w:rsid w:val="00A8261D"/>
    <w:rsid w:val="00AC4C77"/>
    <w:rsid w:val="00B07511"/>
    <w:rsid w:val="00B129BE"/>
    <w:rsid w:val="00B34576"/>
    <w:rsid w:val="00B43614"/>
    <w:rsid w:val="00B64CB4"/>
    <w:rsid w:val="00B7223F"/>
    <w:rsid w:val="00B95D85"/>
    <w:rsid w:val="00BA6601"/>
    <w:rsid w:val="00BC04DC"/>
    <w:rsid w:val="00BC6C23"/>
    <w:rsid w:val="00BD1C57"/>
    <w:rsid w:val="00BD56F1"/>
    <w:rsid w:val="00C00F1D"/>
    <w:rsid w:val="00C01780"/>
    <w:rsid w:val="00C068D5"/>
    <w:rsid w:val="00C24A35"/>
    <w:rsid w:val="00C25115"/>
    <w:rsid w:val="00C271F7"/>
    <w:rsid w:val="00C32646"/>
    <w:rsid w:val="00C65E4E"/>
    <w:rsid w:val="00C667C1"/>
    <w:rsid w:val="00C75262"/>
    <w:rsid w:val="00C76958"/>
    <w:rsid w:val="00C814D2"/>
    <w:rsid w:val="00C86C47"/>
    <w:rsid w:val="00C93986"/>
    <w:rsid w:val="00CA0DA6"/>
    <w:rsid w:val="00CA340A"/>
    <w:rsid w:val="00CB7EB3"/>
    <w:rsid w:val="00CC1ADB"/>
    <w:rsid w:val="00CE701A"/>
    <w:rsid w:val="00CF1744"/>
    <w:rsid w:val="00CF3094"/>
    <w:rsid w:val="00CF319A"/>
    <w:rsid w:val="00CF43E1"/>
    <w:rsid w:val="00D40F8E"/>
    <w:rsid w:val="00D74E24"/>
    <w:rsid w:val="00D90E91"/>
    <w:rsid w:val="00DA4878"/>
    <w:rsid w:val="00DB73E8"/>
    <w:rsid w:val="00DC39A6"/>
    <w:rsid w:val="00E0076B"/>
    <w:rsid w:val="00E017C6"/>
    <w:rsid w:val="00E13BD6"/>
    <w:rsid w:val="00E85948"/>
    <w:rsid w:val="00EA15D9"/>
    <w:rsid w:val="00EA4DD7"/>
    <w:rsid w:val="00F35192"/>
    <w:rsid w:val="00F54ECD"/>
    <w:rsid w:val="00F7096F"/>
    <w:rsid w:val="00F93E9B"/>
    <w:rsid w:val="00FD1B88"/>
    <w:rsid w:val="00FE3E55"/>
    <w:rsid w:val="00FF218C"/>
    <w:rsid w:val="00FF4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42AA7E"/>
  <w15:docId w15:val="{B646869B-F428-4FD1-86B8-87B21A9D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0DA6"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0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97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97E2A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197E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97E2A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D3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648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482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482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48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4824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34576"/>
    <w:pPr>
      <w:spacing w:after="0" w:line="240" w:lineRule="auto"/>
    </w:pPr>
    <w:rPr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3632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3632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36328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1459B6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17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ejnaodme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10" Type="http://schemas.openxmlformats.org/officeDocument/2006/relationships/image" Target="media/image10.jp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C0836-BA51-4737-81E7-143EDFB6F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501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Šimek Petr, Mgr.</dc:creator>
  <cp:lastModifiedBy>Tereza Melišová</cp:lastModifiedBy>
  <cp:revision>3</cp:revision>
  <dcterms:created xsi:type="dcterms:W3CDTF">2022-09-19T08:22:00Z</dcterms:created>
  <dcterms:modified xsi:type="dcterms:W3CDTF">2022-09-19T10:45:00Z</dcterms:modified>
</cp:coreProperties>
</file>